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6E8" w:rsidRPr="002026E8" w:rsidRDefault="00556757" w:rsidP="00556757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</w:t>
      </w:r>
      <w:r w:rsidR="002026E8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рокуратуру</w:t>
      </w:r>
    </w:p>
    <w:p w:rsidR="002026E8" w:rsidRPr="002026E8" w:rsidRDefault="002026E8" w:rsidP="00556757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Заявители</w:t>
      </w:r>
    </w:p>
    <w:p w:rsidR="002026E8" w:rsidRPr="002026E8" w:rsidRDefault="002026E8" w:rsidP="00556757">
      <w:pPr>
        <w:spacing w:before="100" w:beforeAutospacing="1" w:after="75" w:line="240" w:lineRule="auto"/>
        <w:jc w:val="center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 подпунктом «ж» пункта 10 Правил № 491 установлено, что общее имущество многоквартирного дома должно содержаться в соответствии с требованиями законодательства Российской Федерации.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  <w:r w:rsidR="002B5DA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Стандарта управления многоквартирным домом (Правила осуществления деятельности…, утвержденные Постановлением правительства №416; раздел II, пункт 4; подпункт "з" требуется 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 </w:t>
      </w:r>
    </w:p>
    <w:p w:rsidR="00B30B61" w:rsidRDefault="002026E8" w:rsidP="00B30B61">
      <w:pPr>
        <w:pStyle w:val="a6"/>
        <w:rPr>
          <w:bdr w:val="none" w:sz="0" w:space="0" w:color="auto" w:frame="1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="00B30B61">
        <w:rPr>
          <w:bdr w:val="none" w:sz="0" w:space="0" w:color="auto" w:frame="1"/>
          <w:lang w:eastAsia="ru-RU"/>
        </w:rPr>
        <w:t xml:space="preserve">Вместо договора управления   МКД   и договора с потребителем об оказании коммунальных услуг   ( </w:t>
      </w:r>
      <w:r w:rsidR="00B30B61" w:rsidRPr="0077535D">
        <w:rPr>
          <w:sz w:val="18"/>
          <w:szCs w:val="18"/>
          <w:bdr w:val="none" w:sz="0" w:space="0" w:color="auto" w:frame="1"/>
          <w:lang w:eastAsia="ru-RU"/>
        </w:rPr>
        <w:t>которых никогда не было</w:t>
      </w:r>
      <w:r w:rsidR="00B30B61">
        <w:rPr>
          <w:bdr w:val="none" w:sz="0" w:space="0" w:color="auto" w:frame="1"/>
          <w:lang w:eastAsia="ru-RU"/>
        </w:rPr>
        <w:t>)   мне представили два договора очередных коммерческих «прокладок», которые занимаются  поборами, не представляя никаких услуг. В итоге имеем:</w:t>
      </w:r>
    </w:p>
    <w:p w:rsidR="00B30B61" w:rsidRPr="0077535D" w:rsidRDefault="00B30B61" w:rsidP="00B30B61">
      <w:pPr>
        <w:pStyle w:val="a6"/>
        <w:numPr>
          <w:ilvl w:val="0"/>
          <w:numId w:val="3"/>
        </w:numPr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ООО « Альметьевский сервисный центр жилья» с уставным капиталом 10 </w:t>
      </w:r>
      <w:proofErr w:type="spellStart"/>
      <w:r>
        <w:rPr>
          <w:bdr w:val="none" w:sz="0" w:space="0" w:color="auto" w:frame="1"/>
          <w:lang w:eastAsia="ru-RU"/>
        </w:rPr>
        <w:t>тыс.руб</w:t>
      </w:r>
      <w:proofErr w:type="spellEnd"/>
      <w:r>
        <w:rPr>
          <w:bdr w:val="none" w:sz="0" w:space="0" w:color="auto" w:frame="1"/>
          <w:lang w:eastAsia="ru-RU"/>
        </w:rPr>
        <w:t>. зарегистрирован 2003году.</w:t>
      </w:r>
    </w:p>
    <w:p w:rsidR="00B30B61" w:rsidRDefault="00B30B61" w:rsidP="00B30B61">
      <w:pPr>
        <w:pStyle w:val="a6"/>
        <w:numPr>
          <w:ilvl w:val="0"/>
          <w:numId w:val="3"/>
        </w:numPr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ООО «ЕРРЦ»  с уставным капиталом 10 </w:t>
      </w:r>
      <w:proofErr w:type="spellStart"/>
      <w:r>
        <w:rPr>
          <w:bdr w:val="none" w:sz="0" w:space="0" w:color="auto" w:frame="1"/>
          <w:lang w:eastAsia="ru-RU"/>
        </w:rPr>
        <w:t>тыс.руб</w:t>
      </w:r>
      <w:proofErr w:type="spellEnd"/>
      <w:r>
        <w:rPr>
          <w:bdr w:val="none" w:sz="0" w:space="0" w:color="auto" w:frame="1"/>
          <w:lang w:eastAsia="ru-RU"/>
        </w:rPr>
        <w:t>. ,имеющий учредителей  в составе -</w:t>
      </w:r>
      <w:r w:rsidRPr="00D141E4">
        <w:rPr>
          <w:b/>
          <w:bdr w:val="none" w:sz="0" w:space="0" w:color="auto" w:frame="1"/>
          <w:lang w:eastAsia="ru-RU"/>
        </w:rPr>
        <w:t>бывших работников Администрации, РСО, УК</w:t>
      </w:r>
      <w:r>
        <w:rPr>
          <w:bdr w:val="none" w:sz="0" w:space="0" w:color="auto" w:frame="1"/>
          <w:lang w:eastAsia="ru-RU"/>
        </w:rPr>
        <w:t>. с распределением долей прибыли, за не выполненные работы ( отчет  ЕРРЦ прилагается за 2014г.).( Средства  за жилищно-коммунальные услуги поступают на счет ЕРРЦ,)</w:t>
      </w:r>
    </w:p>
    <w:p w:rsidR="00B30B61" w:rsidRPr="006902C8" w:rsidRDefault="00B30B61" w:rsidP="00B30B61">
      <w:pPr>
        <w:pStyle w:val="a6"/>
        <w:numPr>
          <w:ilvl w:val="0"/>
          <w:numId w:val="3"/>
        </w:numPr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Договор </w:t>
      </w:r>
      <w:r>
        <w:rPr>
          <w:rFonts w:ascii="Tahoma" w:eastAsia="Times New Roman" w:hAnsi="Tahoma" w:cs="Tahoma"/>
          <w:i/>
          <w:iCs/>
          <w:color w:val="0A0B0C"/>
          <w:lang w:eastAsia="ru-RU"/>
        </w:rPr>
        <w:t xml:space="preserve">ОАО « Татэнергосбыт» и ООО « </w:t>
      </w:r>
      <w:proofErr w:type="spellStart"/>
      <w:r>
        <w:rPr>
          <w:rFonts w:ascii="Tahoma" w:eastAsia="Times New Roman" w:hAnsi="Tahoma" w:cs="Tahoma"/>
          <w:i/>
          <w:iCs/>
          <w:color w:val="0A0B0C"/>
          <w:lang w:eastAsia="ru-RU"/>
        </w:rPr>
        <w:t>Энергоремсервис</w:t>
      </w:r>
      <w:proofErr w:type="spellEnd"/>
      <w:r>
        <w:rPr>
          <w:rFonts w:ascii="Tahoma" w:eastAsia="Times New Roman" w:hAnsi="Tahoma" w:cs="Tahoma"/>
          <w:i/>
          <w:iCs/>
          <w:color w:val="0A0B0C"/>
          <w:lang w:eastAsia="ru-RU"/>
        </w:rPr>
        <w:t xml:space="preserve">» </w:t>
      </w:r>
      <w:r>
        <w:rPr>
          <w:bdr w:val="none" w:sz="0" w:space="0" w:color="auto" w:frame="1"/>
          <w:lang w:eastAsia="ru-RU"/>
        </w:rPr>
        <w:t xml:space="preserve">об оказании услуг по контролю за потреблением эл. энергии в МКД с приложением   графика.  </w:t>
      </w:r>
    </w:p>
    <w:p w:rsidR="00B30B61" w:rsidRDefault="00B30B61" w:rsidP="00B30B61">
      <w:pPr>
        <w:pStyle w:val="a6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>В   этих домах в основном живут малоимущие и пенсионеры. Почти во всех домах выявлена приписка по квартирам , примеры: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22"/>
        <w:gridCol w:w="2722"/>
        <w:gridCol w:w="2722"/>
      </w:tblGrid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МКД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По графику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Фактически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Пушкина   д.37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129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119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Пушкина   д.35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125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119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Пушкина   д.33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90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Пушкина   д.31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98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90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Белоглазова   д.48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75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98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8 марта   д.17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225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90</w:t>
            </w:r>
          </w:p>
        </w:tc>
      </w:tr>
      <w:tr w:rsidR="00B30B61" w:rsidTr="000E5805"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Ул. Радищева д.5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98</w:t>
            </w:r>
          </w:p>
        </w:tc>
        <w:tc>
          <w:tcPr>
            <w:tcW w:w="2722" w:type="dxa"/>
          </w:tcPr>
          <w:p w:rsidR="00B30B61" w:rsidRDefault="00B30B61" w:rsidP="000E5805">
            <w:pPr>
              <w:spacing w:before="100" w:beforeAutospacing="1" w:after="75"/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0A0B0C"/>
                <w:lang w:eastAsia="ru-RU"/>
              </w:rPr>
              <w:t>90</w:t>
            </w:r>
          </w:p>
        </w:tc>
      </w:tr>
    </w:tbl>
    <w:p w:rsidR="00B30B61" w:rsidRDefault="00B30B61" w:rsidP="00B30B61">
      <w:pPr>
        <w:spacing w:before="100" w:beforeAutospacing="1" w:after="75" w:line="240" w:lineRule="auto"/>
        <w:rPr>
          <w:rFonts w:ascii="Tahoma" w:eastAsia="Times New Roman" w:hAnsi="Tahoma" w:cs="Tahoma"/>
          <w:i/>
          <w:iCs/>
          <w:color w:val="0A0B0C"/>
          <w:lang w:eastAsia="ru-RU"/>
        </w:rPr>
      </w:pPr>
      <w:r>
        <w:rPr>
          <w:rFonts w:ascii="Tahoma" w:eastAsia="Times New Roman" w:hAnsi="Tahoma" w:cs="Tahoma"/>
          <w:i/>
          <w:iCs/>
          <w:color w:val="0A0B0C"/>
          <w:lang w:eastAsia="ru-RU"/>
        </w:rPr>
        <w:t>4.Договор ОАО «Татэнергосбыт» и ОАО» Сетевая компания» по доставке эл. энергии.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2026E8" w:rsidRPr="00A57CA9" w:rsidRDefault="00A57CA9" w:rsidP="00A57CA9">
      <w:pPr>
        <w:spacing w:before="100" w:beforeAutospacing="1" w:after="75" w:line="240" w:lineRule="auto"/>
        <w:ind w:left="36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7CA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r w:rsidR="002026E8" w:rsidRPr="00A57CA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скрыто нарушение э</w:t>
      </w:r>
      <w:r w:rsidRPr="00A57CA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того требования</w:t>
      </w:r>
    </w:p>
    <w:p w:rsidR="002026E8" w:rsidRDefault="002026E8" w:rsidP="00A57CA9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7CA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существует внутренних документов организации по организации контроля за учетом потребленной электроэнергии по ОДПУ</w:t>
      </w:r>
    </w:p>
    <w:p w:rsidR="008E6687" w:rsidRPr="00A57CA9" w:rsidRDefault="008E6687" w:rsidP="00A57CA9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Ссылка на 354 </w:t>
      </w:r>
    </w:p>
    <w:p w:rsidR="002026E8" w:rsidRDefault="002026E8" w:rsidP="002026E8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B5DA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 чинит препятствия при попытке гражданских активистов проверить правильность снятия показания</w:t>
      </w:r>
    </w:p>
    <w:p w:rsidR="002026E8" w:rsidRDefault="002026E8" w:rsidP="002026E8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B5DA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сотрудник организации, не имея письменных инструкций, по своему усмотрению сам в произвольно назначенное время что-то записывать в журнал показаний</w:t>
      </w:r>
    </w:p>
    <w:p w:rsidR="003937B6" w:rsidRDefault="002026E8" w:rsidP="002026E8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B5DA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журнал учета показаний не внесен в альбом утвержденной руководителем состав первичных учетных документов.</w:t>
      </w:r>
    </w:p>
    <w:p w:rsidR="002026E8" w:rsidRPr="002B5DA3" w:rsidRDefault="002026E8" w:rsidP="002026E8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B5DA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 существует Распоряжения руководителя организации об утверждении Альбома, в который включена форма журнала учета показаний приборов учета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Постановлением П</w:t>
      </w:r>
      <w:r w:rsidR="00136EA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авительства Российской Федерации N 681 от 3 сентября 2010 года утверждены "Правила обращения с отходами производства и потребления в части осветительных устройств, электрических ламп, ненадлежащие сбор, накопле</w:t>
      </w:r>
      <w:r w:rsidR="00CF685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ние, использование, обезврежива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 пунктом 10 Правил содержания общего имущества в многоквартирном доме общее имущество должно содержаться в соответствии с требованиями законодательства Российской Федерации в состоянии, обеспечивающем соблюдение характеристик надёжности и безопасности многоквартирного дома, безопасности для жизни и здоровья граждан,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Согласно статье 193 Жилищного кодекса РФ к лицензионным требованиям относятся иные требования, установленные Правительством Российской Федерации.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категорию "иных требований" входят требования, которые касаются надлежащего контроля со стороны собственников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 снятием показаний ОДПУ;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 соблюдением требований проведению мероприятий по энергосбережению с д</w:t>
      </w:r>
      <w:r w:rsidR="00E501D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оведением информации до собстве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нников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 обеспечением безопасности окружающей среды - требований, содержащихся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 законе №384 от 30.12.2009 г. «Техрегламент о безопасности зданий и сооружений»;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 П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остановлении Госстроя РФ от 27 сентября 2003 г. № 170 "Об утверждении Правил и норм технической эксплуатации жилищного фонда";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в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 законе от №261 от 23.11.2009 г. «Об энергосбережении и о повышении энергетической эффективности и о внесении изменений в отдельные законодательные акты РФ»;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в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Постановлении Правительства РФ от 15 мая 2013 г. № 416 "О порядке осуществления деятельности по управлению многоквартирными домами";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Постановлении Правительства РФ от 13 августа 2006 г. № 491 "Об утверждении Правил содержания общего имущества в многоквартирном доме и Правил изменения размера …";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ч.2 ст. 14.1.3</w:t>
      </w:r>
      <w:r w:rsidR="002663E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КоАП РФ осуществление    предприни</w:t>
      </w:r>
      <w:r w:rsidR="002663EE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мательской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</w:t>
      </w:r>
      <w:r w:rsidR="002663E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  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деятельности по управлению многоквартирными домами с нарушением лицензион</w:t>
      </w:r>
      <w:r w:rsidR="007C797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ных требований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влечет за собой наложение административного штрафа на должностных лиц в размере от пятидесяти тысяч до ста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индивидуальных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предпринимателеи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- от двухсот пятидесяти тысяч до трехсот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юридических лиц - от двухсот пятидесяти тысяч до трехсот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Руководствуясь Конституцией РФ (ст. 33, 45), законом "О прокурат</w:t>
      </w:r>
      <w:r w:rsidR="0037735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 …"ст. 28.4 КоАП РФ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ПРОСИМ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дать поручение соответствующим правоохранительными органам о проведении проверки на предмет возможного преступления, предусмотренного ст. 330 УК РФ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возбудить административное производство по ч.5 ст. 9.16; ч.2 ст. 14.1.3 и с</w:t>
      </w:r>
      <w:r w:rsidR="004D489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 7.22 КоАП РФ в отношении руко</w:t>
      </w:r>
      <w:r w:rsidR="00883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водителей </w:t>
      </w:r>
      <w:bookmarkStart w:id="0" w:name="_GoBack"/>
      <w:bookmarkEnd w:id="0"/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63B7F" w:rsidRDefault="00363B7F"/>
    <w:sectPr w:rsidR="0036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72F"/>
    <w:multiLevelType w:val="hybridMultilevel"/>
    <w:tmpl w:val="63BA5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D13A1"/>
    <w:multiLevelType w:val="hybridMultilevel"/>
    <w:tmpl w:val="989883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9721185"/>
    <w:multiLevelType w:val="hybridMultilevel"/>
    <w:tmpl w:val="F2FAE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05"/>
    <w:rsid w:val="00030022"/>
    <w:rsid w:val="00136EA8"/>
    <w:rsid w:val="002026E8"/>
    <w:rsid w:val="002663EE"/>
    <w:rsid w:val="002B5DA3"/>
    <w:rsid w:val="00363B7F"/>
    <w:rsid w:val="0037735C"/>
    <w:rsid w:val="003937B6"/>
    <w:rsid w:val="004D4898"/>
    <w:rsid w:val="00556757"/>
    <w:rsid w:val="006627CA"/>
    <w:rsid w:val="007C7977"/>
    <w:rsid w:val="00883D58"/>
    <w:rsid w:val="008E6687"/>
    <w:rsid w:val="00A57CA9"/>
    <w:rsid w:val="00B30B61"/>
    <w:rsid w:val="00CD4B20"/>
    <w:rsid w:val="00CF6852"/>
    <w:rsid w:val="00E501D0"/>
    <w:rsid w:val="00E9766E"/>
    <w:rsid w:val="00FF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BEC5E"/>
  <w15:chartTrackingRefBased/>
  <w15:docId w15:val="{80C2D741-9AE7-4920-A86B-71A95481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2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026E8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026E8"/>
    <w:rPr>
      <w:b/>
      <w:bCs/>
    </w:rPr>
  </w:style>
  <w:style w:type="paragraph" w:styleId="a5">
    <w:name w:val="List Paragraph"/>
    <w:basedOn w:val="a"/>
    <w:uiPriority w:val="34"/>
    <w:qFormat/>
    <w:rsid w:val="002B5DA3"/>
    <w:pPr>
      <w:ind w:left="720"/>
      <w:contextualSpacing/>
    </w:pPr>
  </w:style>
  <w:style w:type="paragraph" w:styleId="a6">
    <w:name w:val="No Spacing"/>
    <w:uiPriority w:val="1"/>
    <w:qFormat/>
    <w:rsid w:val="00B30B61"/>
    <w:pPr>
      <w:spacing w:after="0" w:line="240" w:lineRule="auto"/>
    </w:pPr>
  </w:style>
  <w:style w:type="table" w:styleId="a7">
    <w:name w:val="Table Grid"/>
    <w:basedOn w:val="a1"/>
    <w:uiPriority w:val="39"/>
    <w:rsid w:val="00B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770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1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6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19</cp:revision>
  <dcterms:created xsi:type="dcterms:W3CDTF">2016-11-15T14:02:00Z</dcterms:created>
  <dcterms:modified xsi:type="dcterms:W3CDTF">2017-04-03T09:31:00Z</dcterms:modified>
</cp:coreProperties>
</file>